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0D" w:rsidRPr="00983235" w:rsidRDefault="002B4D0D" w:rsidP="002B4D0D">
      <w:pPr>
        <w:ind w:left="5664" w:firstLine="708"/>
        <w:rPr>
          <w:rFonts w:asciiTheme="majorHAnsi" w:hAnsiTheme="majorHAnsi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2410"/>
        <w:gridCol w:w="2126"/>
        <w:gridCol w:w="2283"/>
      </w:tblGrid>
      <w:tr w:rsidR="002B4D0D" w:rsidRPr="00983235" w:rsidTr="002B4D0D">
        <w:trPr>
          <w:cantSplit/>
          <w:trHeight w:val="209"/>
        </w:trPr>
        <w:tc>
          <w:tcPr>
            <w:tcW w:w="9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0D" w:rsidRPr="00983235" w:rsidRDefault="002B4D0D">
            <w:pPr>
              <w:snapToGrid w:val="0"/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CONVITTO NAZIONALE “C. Battisti”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Istituto Comprensivo e Liceo Linguistico annessi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Via C. Battisti, 1 – tel. e fax 035960008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24065 – L O V E R E  (BG)</w:t>
            </w:r>
          </w:p>
        </w:tc>
      </w:tr>
      <w:tr w:rsidR="002B4D0D" w:rsidRPr="00983235" w:rsidTr="002B4D0D">
        <w:trPr>
          <w:cantSplit/>
          <w:trHeight w:val="27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</w:pPr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  <w:lang w:val="en-GB"/>
              </w:rPr>
              <w:t xml:space="preserve">Reviewed by: </w:t>
            </w:r>
            <w:r w:rsidRPr="00983235"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  <w:t>RSQ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Valid</w:t>
            </w:r>
            <w:proofErr w:type="spellEnd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for</w:t>
            </w:r>
            <w:proofErr w:type="spellEnd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 xml:space="preserve">: </w:t>
            </w:r>
            <w:r w:rsidRPr="00983235">
              <w:rPr>
                <w:rFonts w:asciiTheme="majorHAnsi" w:hAnsiTheme="majorHAnsi"/>
                <w:color w:val="000000"/>
                <w:sz w:val="24"/>
                <w:szCs w:val="24"/>
              </w:rPr>
              <w:t>Organizzazione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</w:tc>
      </w:tr>
      <w:tr w:rsidR="002B4D0D" w:rsidRPr="00983235" w:rsidTr="002B4D0D">
        <w:trPr>
          <w:trHeight w:val="2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</w:pPr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  <w:lang w:val="en-GB"/>
              </w:rPr>
              <w:t xml:space="preserve">Approved by: </w:t>
            </w:r>
            <w:r w:rsidRPr="00983235"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  <w:t>RAD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Date:</w:t>
            </w: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……………………</w:t>
            </w:r>
            <w:proofErr w:type="spellEnd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..2004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Revision</w:t>
            </w:r>
            <w:proofErr w:type="spellEnd"/>
            <w:r w:rsidRPr="00983235">
              <w:rPr>
                <w:rFonts w:asciiTheme="majorHAnsi" w:hAnsiTheme="majorHAnsi"/>
                <w:color w:val="000000"/>
                <w:sz w:val="24"/>
                <w:szCs w:val="24"/>
              </w:rPr>
              <w:t>: 01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</w:tc>
      </w:tr>
      <w:tr w:rsidR="002B4D0D" w:rsidRPr="00983235" w:rsidTr="002B4D0D">
        <w:trPr>
          <w:cantSplit/>
          <w:trHeight w:val="329"/>
        </w:trPr>
        <w:tc>
          <w:tcPr>
            <w:tcW w:w="99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2B4D0D" w:rsidRPr="00983235" w:rsidRDefault="002B4D0D" w:rsidP="008670A9">
            <w:pPr>
              <w:pStyle w:val="Titolo1"/>
              <w:numPr>
                <w:ilvl w:val="0"/>
                <w:numId w:val="1"/>
              </w:numPr>
              <w:snapToGrid w:val="0"/>
              <w:spacing w:before="120" w:line="240" w:lineRule="atLeast"/>
              <w:ind w:left="360" w:firstLine="0"/>
              <w:rPr>
                <w:rFonts w:asciiTheme="majorHAnsi" w:hAnsiTheme="majorHAnsi"/>
                <w:b/>
                <w:smallCaps/>
                <w:color w:val="000000"/>
                <w:szCs w:val="24"/>
              </w:rPr>
            </w:pPr>
            <w:r w:rsidRPr="00983235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PROGRAMMA            </w:t>
            </w:r>
            <w:r w:rsidR="00521393" w:rsidRPr="00983235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                        ITALIANO</w:t>
            </w:r>
            <w:r w:rsidRPr="00983235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                                              IA</w:t>
            </w:r>
          </w:p>
        </w:tc>
      </w:tr>
    </w:tbl>
    <w:p w:rsidR="002B4D0D" w:rsidRPr="00983235" w:rsidRDefault="002B4D0D" w:rsidP="002B4D0D">
      <w:pPr>
        <w:ind w:left="5664" w:firstLine="708"/>
        <w:rPr>
          <w:rFonts w:asciiTheme="majorHAnsi" w:hAnsiTheme="majorHAnsi"/>
          <w:sz w:val="24"/>
          <w:szCs w:val="24"/>
        </w:rPr>
      </w:pP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PROGRAMMA</w:t>
      </w: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ANNO SCOLASTICO 2013-2014</w:t>
      </w: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CLASSE:    I A,  LICEO LINGUISTICO</w:t>
      </w: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MAT</w:t>
      </w:r>
      <w:r w:rsidR="00521393" w:rsidRPr="00983235">
        <w:rPr>
          <w:rFonts w:asciiTheme="majorHAnsi" w:hAnsiTheme="majorHAnsi" w:cs="Arial"/>
          <w:sz w:val="24"/>
          <w:szCs w:val="24"/>
        </w:rPr>
        <w:t>ERIA :  LINGUA E LETTERATURA ITALIANA</w:t>
      </w: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</w:p>
    <w:p w:rsidR="002B4D0D" w:rsidRPr="00983235" w:rsidRDefault="00521393" w:rsidP="002B4D0D">
      <w:pPr>
        <w:pStyle w:val="Titolo1"/>
        <w:numPr>
          <w:ilvl w:val="0"/>
          <w:numId w:val="0"/>
        </w:numPr>
        <w:tabs>
          <w:tab w:val="left" w:pos="708"/>
        </w:tabs>
        <w:rPr>
          <w:rFonts w:asciiTheme="majorHAnsi" w:hAnsiTheme="majorHAnsi" w:cs="Arial"/>
          <w:szCs w:val="24"/>
        </w:rPr>
      </w:pPr>
      <w:r w:rsidRPr="00983235">
        <w:rPr>
          <w:rFonts w:asciiTheme="majorHAnsi" w:hAnsiTheme="majorHAnsi" w:cs="Arial"/>
          <w:szCs w:val="24"/>
        </w:rPr>
        <w:t xml:space="preserve">DOCENTE : Antonella </w:t>
      </w:r>
      <w:proofErr w:type="spellStart"/>
      <w:r w:rsidRPr="00983235">
        <w:rPr>
          <w:rFonts w:asciiTheme="majorHAnsi" w:hAnsiTheme="majorHAnsi" w:cs="Arial"/>
          <w:szCs w:val="24"/>
        </w:rPr>
        <w:t>Scaramucci</w:t>
      </w:r>
      <w:proofErr w:type="spellEnd"/>
    </w:p>
    <w:p w:rsidR="002B4D0D" w:rsidRPr="00983235" w:rsidRDefault="002B4D0D" w:rsidP="002B4D0D">
      <w:pPr>
        <w:ind w:right="-496"/>
        <w:rPr>
          <w:rFonts w:asciiTheme="majorHAnsi" w:hAnsiTheme="majorHAnsi" w:cs="Arial"/>
          <w:sz w:val="24"/>
          <w:szCs w:val="24"/>
        </w:rPr>
      </w:pPr>
    </w:p>
    <w:p w:rsidR="00521393" w:rsidRPr="00983235" w:rsidRDefault="002B4D0D" w:rsidP="002B4D0D">
      <w:pPr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 xml:space="preserve">Libri di testo  </w:t>
      </w:r>
      <w:proofErr w:type="spellStart"/>
      <w:r w:rsidR="00B74BD0">
        <w:rPr>
          <w:rFonts w:asciiTheme="majorHAnsi" w:hAnsiTheme="majorHAnsi" w:cs="Arial"/>
          <w:sz w:val="24"/>
          <w:szCs w:val="24"/>
        </w:rPr>
        <w:t>Panebianco-Varani</w:t>
      </w:r>
      <w:proofErr w:type="spellEnd"/>
      <w:r w:rsidR="00B74BD0">
        <w:rPr>
          <w:rFonts w:asciiTheme="majorHAnsi" w:hAnsiTheme="majorHAnsi" w:cs="Arial"/>
          <w:sz w:val="24"/>
          <w:szCs w:val="24"/>
        </w:rPr>
        <w:t xml:space="preserve"> “L’esperienza del testo”</w:t>
      </w:r>
      <w:r w:rsidRPr="00983235">
        <w:rPr>
          <w:rFonts w:asciiTheme="majorHAnsi" w:hAnsiTheme="majorHAnsi" w:cs="Arial"/>
          <w:i/>
          <w:sz w:val="24"/>
          <w:szCs w:val="24"/>
        </w:rPr>
        <w:t xml:space="preserve"> </w:t>
      </w:r>
      <w:r w:rsidRPr="00983235">
        <w:rPr>
          <w:rFonts w:asciiTheme="majorHAnsi" w:hAnsiTheme="majorHAnsi" w:cs="Arial"/>
          <w:sz w:val="24"/>
          <w:szCs w:val="24"/>
        </w:rPr>
        <w:t xml:space="preserve">casa editrice </w:t>
      </w:r>
      <w:r w:rsidR="007F1A34">
        <w:rPr>
          <w:rFonts w:asciiTheme="majorHAnsi" w:hAnsiTheme="majorHAnsi" w:cs="Arial"/>
          <w:sz w:val="24"/>
          <w:szCs w:val="24"/>
        </w:rPr>
        <w:t>Zanichelli</w:t>
      </w:r>
    </w:p>
    <w:p w:rsidR="002B4D0D" w:rsidRPr="00983235" w:rsidRDefault="002B4D0D" w:rsidP="002B4D0D">
      <w:pPr>
        <w:rPr>
          <w:rFonts w:asciiTheme="majorHAnsi" w:hAnsiTheme="majorHAnsi" w:cs="Arial"/>
          <w:sz w:val="24"/>
          <w:szCs w:val="24"/>
          <w:lang w:val="en-GB"/>
        </w:rPr>
      </w:pPr>
      <w:proofErr w:type="spellStart"/>
      <w:r w:rsidRPr="00983235">
        <w:rPr>
          <w:rFonts w:asciiTheme="majorHAnsi" w:hAnsiTheme="majorHAnsi" w:cs="Arial"/>
          <w:sz w:val="24"/>
          <w:szCs w:val="24"/>
          <w:lang w:val="en-GB"/>
        </w:rPr>
        <w:t>Grammatica</w:t>
      </w:r>
      <w:proofErr w:type="spellEnd"/>
      <w:r w:rsidRPr="00983235">
        <w:rPr>
          <w:rFonts w:asciiTheme="majorHAnsi" w:hAnsiTheme="majorHAnsi" w:cs="Arial"/>
          <w:sz w:val="24"/>
          <w:szCs w:val="24"/>
          <w:lang w:val="en-GB"/>
        </w:rPr>
        <w:t xml:space="preserve"> . </w:t>
      </w:r>
    </w:p>
    <w:p w:rsidR="00632DC6" w:rsidRPr="00983235" w:rsidRDefault="007F1A34">
      <w:pPr>
        <w:rPr>
          <w:rFonts w:asciiTheme="majorHAnsi" w:hAnsiTheme="majorHAnsi"/>
          <w:sz w:val="24"/>
          <w:szCs w:val="24"/>
        </w:rPr>
      </w:pPr>
    </w:p>
    <w:p w:rsidR="0073363B" w:rsidRPr="00983235" w:rsidRDefault="00521393">
      <w:pPr>
        <w:rPr>
          <w:rFonts w:asciiTheme="majorHAnsi" w:hAnsiTheme="majorHAnsi"/>
          <w:sz w:val="24"/>
          <w:szCs w:val="24"/>
        </w:rPr>
      </w:pPr>
      <w:r w:rsidRPr="00983235">
        <w:rPr>
          <w:rFonts w:asciiTheme="majorHAnsi" w:hAnsiTheme="majorHAnsi"/>
          <w:sz w:val="24"/>
          <w:szCs w:val="24"/>
        </w:rPr>
        <w:t>ANTOLOGIA – La narrazione: la presentazione dei personaggi</w:t>
      </w:r>
      <w:r w:rsidR="0073363B" w:rsidRPr="00983235">
        <w:rPr>
          <w:rFonts w:asciiTheme="majorHAnsi" w:hAnsiTheme="majorHAnsi"/>
          <w:sz w:val="24"/>
          <w:szCs w:val="24"/>
        </w:rPr>
        <w:t>; Il sistema dei personaggi;</w:t>
      </w:r>
      <w:r w:rsidR="00983235">
        <w:rPr>
          <w:rFonts w:asciiTheme="majorHAnsi" w:hAnsiTheme="majorHAnsi"/>
          <w:sz w:val="24"/>
          <w:szCs w:val="24"/>
        </w:rPr>
        <w:t>caratterizzazione del personaggio;</w:t>
      </w:r>
      <w:r w:rsidR="0073363B" w:rsidRPr="00983235">
        <w:rPr>
          <w:rFonts w:asciiTheme="majorHAnsi" w:hAnsiTheme="majorHAnsi"/>
          <w:sz w:val="24"/>
          <w:szCs w:val="24"/>
        </w:rPr>
        <w:t xml:space="preserve"> i luoghi; differenza tra storia e racconto; </w:t>
      </w:r>
      <w:r w:rsidR="00983235">
        <w:rPr>
          <w:rFonts w:asciiTheme="majorHAnsi" w:hAnsiTheme="majorHAnsi"/>
          <w:sz w:val="24"/>
          <w:szCs w:val="24"/>
        </w:rPr>
        <w:t xml:space="preserve">sequenze e tipi di sequenze; </w:t>
      </w:r>
      <w:r w:rsidR="0073363B" w:rsidRPr="00983235">
        <w:rPr>
          <w:rFonts w:asciiTheme="majorHAnsi" w:hAnsiTheme="majorHAnsi"/>
          <w:sz w:val="24"/>
          <w:szCs w:val="24"/>
        </w:rPr>
        <w:t>fabula e intreccio, flashback e anticipazione</w:t>
      </w:r>
      <w:r w:rsidR="00AC6CF1" w:rsidRPr="00983235">
        <w:rPr>
          <w:rFonts w:asciiTheme="majorHAnsi" w:hAnsiTheme="majorHAnsi"/>
          <w:sz w:val="24"/>
          <w:szCs w:val="24"/>
        </w:rPr>
        <w:t xml:space="preserve">; </w:t>
      </w:r>
      <w:r w:rsidR="00C32B7E">
        <w:rPr>
          <w:rFonts w:asciiTheme="majorHAnsi" w:hAnsiTheme="majorHAnsi"/>
          <w:sz w:val="24"/>
          <w:szCs w:val="24"/>
        </w:rPr>
        <w:t xml:space="preserve">narratore e punto di vista: </w:t>
      </w:r>
      <w:r w:rsidR="00C03659" w:rsidRPr="00983235">
        <w:rPr>
          <w:rFonts w:asciiTheme="majorHAnsi" w:hAnsiTheme="majorHAnsi"/>
          <w:sz w:val="24"/>
          <w:szCs w:val="24"/>
        </w:rPr>
        <w:t xml:space="preserve">narratore interno, esterno, indiretto, palese; narratore onnisciente; </w:t>
      </w:r>
      <w:r w:rsidR="00C32B7E">
        <w:rPr>
          <w:rFonts w:asciiTheme="majorHAnsi" w:hAnsiTheme="majorHAnsi"/>
          <w:sz w:val="24"/>
          <w:szCs w:val="24"/>
        </w:rPr>
        <w:t>il tempo della narrazione”</w:t>
      </w:r>
      <w:r w:rsidR="00C03659" w:rsidRPr="00983235">
        <w:rPr>
          <w:rFonts w:asciiTheme="majorHAnsi" w:hAnsiTheme="majorHAnsi"/>
          <w:sz w:val="24"/>
          <w:szCs w:val="24"/>
        </w:rPr>
        <w:t xml:space="preserve">le focalizzazioni; </w:t>
      </w:r>
      <w:r w:rsidR="00AC6CF1" w:rsidRPr="00983235">
        <w:rPr>
          <w:rFonts w:asciiTheme="majorHAnsi" w:hAnsiTheme="majorHAnsi"/>
          <w:sz w:val="24"/>
          <w:szCs w:val="24"/>
        </w:rPr>
        <w:t>il discorso della narrazione: diretto, indiretto, indiretto libero,</w:t>
      </w:r>
      <w:r w:rsidR="00983235">
        <w:rPr>
          <w:rFonts w:asciiTheme="majorHAnsi" w:hAnsiTheme="majorHAnsi"/>
          <w:sz w:val="24"/>
          <w:szCs w:val="24"/>
        </w:rPr>
        <w:t xml:space="preserve"> flusso di coscienza; la narrazione fantastica e fantasy;</w:t>
      </w:r>
    </w:p>
    <w:p w:rsidR="00521393" w:rsidRPr="00983235" w:rsidRDefault="0073363B">
      <w:pPr>
        <w:rPr>
          <w:rFonts w:asciiTheme="majorHAnsi" w:hAnsiTheme="majorHAnsi"/>
          <w:sz w:val="24"/>
          <w:szCs w:val="24"/>
        </w:rPr>
      </w:pPr>
      <w:r w:rsidRPr="00983235">
        <w:rPr>
          <w:rFonts w:asciiTheme="majorHAnsi" w:hAnsiTheme="majorHAnsi"/>
          <w:sz w:val="24"/>
          <w:szCs w:val="24"/>
        </w:rPr>
        <w:t xml:space="preserve">Letture - H. </w:t>
      </w:r>
      <w:proofErr w:type="spellStart"/>
      <w:r w:rsidRPr="00983235">
        <w:rPr>
          <w:rFonts w:asciiTheme="majorHAnsi" w:hAnsiTheme="majorHAnsi"/>
          <w:sz w:val="24"/>
          <w:szCs w:val="24"/>
        </w:rPr>
        <w:t>Boll</w:t>
      </w:r>
      <w:proofErr w:type="spellEnd"/>
      <w:r w:rsidRPr="00983235">
        <w:rPr>
          <w:rFonts w:asciiTheme="majorHAnsi" w:hAnsiTheme="majorHAnsi"/>
          <w:sz w:val="24"/>
          <w:szCs w:val="24"/>
        </w:rPr>
        <w:t xml:space="preserve"> “Il turista e il pescatore”; </w:t>
      </w:r>
      <w:r w:rsidR="00983235">
        <w:rPr>
          <w:rFonts w:asciiTheme="majorHAnsi" w:hAnsiTheme="majorHAnsi"/>
          <w:sz w:val="24"/>
          <w:szCs w:val="24"/>
        </w:rPr>
        <w:t>I Asimov “Chissà come si divertivano”;</w:t>
      </w:r>
      <w:r w:rsidR="00C32B7E">
        <w:rPr>
          <w:rFonts w:asciiTheme="majorHAnsi" w:hAnsiTheme="majorHAnsi"/>
          <w:sz w:val="24"/>
          <w:szCs w:val="24"/>
        </w:rPr>
        <w:t>Anonimo cinese “</w:t>
      </w:r>
      <w:proofErr w:type="spellStart"/>
      <w:r w:rsidR="00C32B7E">
        <w:rPr>
          <w:rFonts w:asciiTheme="majorHAnsi" w:hAnsiTheme="majorHAnsi"/>
          <w:sz w:val="24"/>
          <w:szCs w:val="24"/>
        </w:rPr>
        <w:t>Chang</w:t>
      </w:r>
      <w:proofErr w:type="spellEnd"/>
      <w:r w:rsidR="00C32B7E">
        <w:rPr>
          <w:rFonts w:asciiTheme="majorHAnsi" w:hAnsiTheme="majorHAnsi"/>
          <w:sz w:val="24"/>
          <w:szCs w:val="24"/>
        </w:rPr>
        <w:t xml:space="preserve"> fa </w:t>
      </w:r>
      <w:proofErr w:type="spellStart"/>
      <w:r w:rsidR="00C32B7E">
        <w:rPr>
          <w:rFonts w:asciiTheme="majorHAnsi" w:hAnsiTheme="majorHAnsi"/>
          <w:sz w:val="24"/>
          <w:szCs w:val="24"/>
        </w:rPr>
        <w:t>Mei</w:t>
      </w:r>
      <w:proofErr w:type="spellEnd"/>
      <w:r w:rsidR="00C32B7E">
        <w:rPr>
          <w:rFonts w:asciiTheme="majorHAnsi" w:hAnsiTheme="majorHAnsi"/>
          <w:sz w:val="24"/>
          <w:szCs w:val="24"/>
        </w:rPr>
        <w:t>”;</w:t>
      </w:r>
      <w:r w:rsidR="00983235">
        <w:rPr>
          <w:rFonts w:asciiTheme="majorHAnsi" w:hAnsiTheme="majorHAnsi"/>
          <w:sz w:val="24"/>
          <w:szCs w:val="24"/>
        </w:rPr>
        <w:t>”</w:t>
      </w:r>
      <w:r w:rsidRPr="00983235">
        <w:rPr>
          <w:rFonts w:asciiTheme="majorHAnsi" w:hAnsiTheme="majorHAnsi"/>
          <w:sz w:val="24"/>
          <w:szCs w:val="24"/>
        </w:rPr>
        <w:t>I. Calvino</w:t>
      </w:r>
      <w:r w:rsidR="0082470B" w:rsidRPr="00983235">
        <w:rPr>
          <w:rFonts w:asciiTheme="majorHAnsi" w:hAnsiTheme="majorHAnsi"/>
          <w:sz w:val="24"/>
          <w:szCs w:val="24"/>
        </w:rPr>
        <w:t xml:space="preserve"> “Il bosco in città”;</w:t>
      </w:r>
      <w:r w:rsidR="00AC6CF1" w:rsidRPr="00983235">
        <w:rPr>
          <w:rFonts w:asciiTheme="majorHAnsi" w:hAnsiTheme="majorHAnsi"/>
          <w:sz w:val="24"/>
          <w:szCs w:val="24"/>
        </w:rPr>
        <w:t xml:space="preserve"> </w:t>
      </w:r>
      <w:r w:rsidR="00C32B7E">
        <w:rPr>
          <w:rFonts w:asciiTheme="majorHAnsi" w:hAnsiTheme="majorHAnsi"/>
          <w:sz w:val="24"/>
          <w:szCs w:val="24"/>
        </w:rPr>
        <w:t xml:space="preserve">S. Benni “La chitarra magica”; A. Moravia “Non sanno parlare”;G. </w:t>
      </w:r>
      <w:proofErr w:type="spellStart"/>
      <w:r w:rsidR="00C32B7E">
        <w:rPr>
          <w:rFonts w:asciiTheme="majorHAnsi" w:hAnsiTheme="majorHAnsi"/>
          <w:sz w:val="24"/>
          <w:szCs w:val="24"/>
        </w:rPr>
        <w:t>Maupassant</w:t>
      </w:r>
      <w:proofErr w:type="spellEnd"/>
      <w:r w:rsidR="00C32B7E">
        <w:rPr>
          <w:rFonts w:asciiTheme="majorHAnsi" w:hAnsiTheme="majorHAnsi"/>
          <w:sz w:val="24"/>
          <w:szCs w:val="24"/>
        </w:rPr>
        <w:t xml:space="preserve"> “Il ritorno” ; </w:t>
      </w:r>
      <w:proofErr w:type="spellStart"/>
      <w:r w:rsidR="0062780E">
        <w:rPr>
          <w:rFonts w:asciiTheme="majorHAnsi" w:hAnsiTheme="majorHAnsi"/>
          <w:sz w:val="24"/>
          <w:szCs w:val="24"/>
        </w:rPr>
        <w:t>Rodari</w:t>
      </w:r>
      <w:proofErr w:type="spellEnd"/>
      <w:r w:rsidR="0062780E">
        <w:rPr>
          <w:rFonts w:asciiTheme="majorHAnsi" w:hAnsiTheme="majorHAnsi"/>
          <w:sz w:val="24"/>
          <w:szCs w:val="24"/>
        </w:rPr>
        <w:t xml:space="preserve">: “Giacomo di cristallo”; </w:t>
      </w:r>
      <w:r w:rsidR="00C32B7E">
        <w:rPr>
          <w:rFonts w:asciiTheme="majorHAnsi" w:hAnsiTheme="majorHAnsi"/>
          <w:sz w:val="24"/>
          <w:szCs w:val="24"/>
        </w:rPr>
        <w:t xml:space="preserve">I. Calvino “Tutto in un punto”; E. </w:t>
      </w:r>
      <w:proofErr w:type="spellStart"/>
      <w:r w:rsidR="00C32B7E">
        <w:rPr>
          <w:rFonts w:asciiTheme="majorHAnsi" w:hAnsiTheme="majorHAnsi"/>
          <w:sz w:val="24"/>
          <w:szCs w:val="24"/>
        </w:rPr>
        <w:t>Babel</w:t>
      </w:r>
      <w:proofErr w:type="spellEnd"/>
      <w:r w:rsidR="00C32B7E">
        <w:rPr>
          <w:rFonts w:asciiTheme="majorHAnsi" w:hAnsiTheme="majorHAnsi"/>
          <w:sz w:val="24"/>
          <w:szCs w:val="24"/>
        </w:rPr>
        <w:t xml:space="preserve"> “Il disertore” D. </w:t>
      </w:r>
      <w:proofErr w:type="spellStart"/>
      <w:r w:rsidR="00C32B7E">
        <w:rPr>
          <w:rFonts w:asciiTheme="majorHAnsi" w:hAnsiTheme="majorHAnsi"/>
          <w:sz w:val="24"/>
          <w:szCs w:val="24"/>
        </w:rPr>
        <w:t>Honig</w:t>
      </w:r>
      <w:proofErr w:type="spellEnd"/>
      <w:r w:rsidR="00C32B7E">
        <w:rPr>
          <w:rFonts w:asciiTheme="majorHAnsi" w:hAnsiTheme="majorHAnsi"/>
          <w:sz w:val="24"/>
          <w:szCs w:val="24"/>
        </w:rPr>
        <w:t xml:space="preserve"> “L’uomo col problema”Borges “</w:t>
      </w:r>
      <w:r w:rsidR="0062780E">
        <w:rPr>
          <w:rFonts w:asciiTheme="majorHAnsi" w:hAnsiTheme="majorHAnsi"/>
          <w:sz w:val="24"/>
          <w:szCs w:val="24"/>
        </w:rPr>
        <w:t>L</w:t>
      </w:r>
      <w:r w:rsidR="00C32B7E">
        <w:rPr>
          <w:rFonts w:asciiTheme="majorHAnsi" w:hAnsiTheme="majorHAnsi"/>
          <w:sz w:val="24"/>
          <w:szCs w:val="24"/>
        </w:rPr>
        <w:t>a forma della spada”</w:t>
      </w:r>
      <w:r w:rsidR="00AC6CF1" w:rsidRPr="00983235">
        <w:rPr>
          <w:rFonts w:asciiTheme="majorHAnsi" w:hAnsiTheme="majorHAnsi"/>
          <w:sz w:val="24"/>
          <w:szCs w:val="24"/>
        </w:rPr>
        <w:t>A. Camilleri “Guardie e ladri”</w:t>
      </w:r>
      <w:r w:rsidR="00C32B7E">
        <w:rPr>
          <w:rFonts w:asciiTheme="majorHAnsi" w:hAnsiTheme="majorHAnsi"/>
          <w:sz w:val="24"/>
          <w:szCs w:val="24"/>
        </w:rPr>
        <w:t xml:space="preserve">; M. </w:t>
      </w:r>
      <w:proofErr w:type="spellStart"/>
      <w:r w:rsidR="00C32B7E">
        <w:rPr>
          <w:rFonts w:asciiTheme="majorHAnsi" w:hAnsiTheme="majorHAnsi"/>
          <w:sz w:val="24"/>
          <w:szCs w:val="24"/>
        </w:rPr>
        <w:t>Lodoli</w:t>
      </w:r>
      <w:proofErr w:type="spellEnd"/>
      <w:r w:rsidR="00C32B7E">
        <w:rPr>
          <w:rFonts w:asciiTheme="majorHAnsi" w:hAnsiTheme="majorHAnsi"/>
          <w:sz w:val="24"/>
          <w:szCs w:val="24"/>
        </w:rPr>
        <w:t xml:space="preserve"> “I miei ragazzi </w:t>
      </w:r>
      <w:r w:rsidR="0062780E">
        <w:rPr>
          <w:rFonts w:asciiTheme="majorHAnsi" w:hAnsiTheme="majorHAnsi"/>
          <w:sz w:val="24"/>
          <w:szCs w:val="24"/>
        </w:rPr>
        <w:t>i</w:t>
      </w:r>
      <w:r w:rsidR="00C32B7E">
        <w:rPr>
          <w:rFonts w:asciiTheme="majorHAnsi" w:hAnsiTheme="majorHAnsi"/>
          <w:sz w:val="24"/>
          <w:szCs w:val="24"/>
        </w:rPr>
        <w:t>nsediati dal demone della facilità”</w:t>
      </w:r>
      <w:r w:rsidR="0062780E">
        <w:rPr>
          <w:rFonts w:asciiTheme="majorHAnsi" w:hAnsiTheme="majorHAnsi"/>
          <w:sz w:val="24"/>
          <w:szCs w:val="24"/>
        </w:rPr>
        <w:t>.</w:t>
      </w:r>
    </w:p>
    <w:p w:rsidR="00521393" w:rsidRPr="00983235" w:rsidRDefault="00521393">
      <w:pPr>
        <w:rPr>
          <w:rFonts w:asciiTheme="majorHAnsi" w:hAnsiTheme="majorHAnsi"/>
          <w:sz w:val="24"/>
          <w:szCs w:val="24"/>
        </w:rPr>
      </w:pPr>
      <w:r w:rsidRPr="00983235">
        <w:rPr>
          <w:rFonts w:asciiTheme="majorHAnsi" w:hAnsiTheme="majorHAnsi"/>
          <w:sz w:val="24"/>
          <w:szCs w:val="24"/>
        </w:rPr>
        <w:t xml:space="preserve">GRAMMATICA – Morfologia del verbo: </w:t>
      </w:r>
      <w:r w:rsidR="0073363B" w:rsidRPr="00983235">
        <w:rPr>
          <w:rFonts w:asciiTheme="majorHAnsi" w:hAnsiTheme="majorHAnsi"/>
          <w:sz w:val="24"/>
          <w:szCs w:val="24"/>
        </w:rPr>
        <w:t xml:space="preserve">forma passiva; </w:t>
      </w:r>
      <w:r w:rsidRPr="00983235">
        <w:rPr>
          <w:rFonts w:asciiTheme="majorHAnsi" w:hAnsiTheme="majorHAnsi"/>
          <w:sz w:val="24"/>
          <w:szCs w:val="24"/>
        </w:rPr>
        <w:t>la frase passiva;</w:t>
      </w:r>
      <w:r w:rsidR="0082470B" w:rsidRPr="00983235">
        <w:rPr>
          <w:rFonts w:asciiTheme="majorHAnsi" w:hAnsiTheme="majorHAnsi"/>
          <w:sz w:val="24"/>
          <w:szCs w:val="24"/>
        </w:rPr>
        <w:t xml:space="preserve"> il soggetto e il predicato; </w:t>
      </w:r>
      <w:r w:rsidR="00C03659" w:rsidRPr="00983235">
        <w:rPr>
          <w:rFonts w:asciiTheme="majorHAnsi" w:hAnsiTheme="majorHAnsi"/>
          <w:sz w:val="24"/>
          <w:szCs w:val="24"/>
        </w:rPr>
        <w:t xml:space="preserve">il complemento oggetto; </w:t>
      </w:r>
      <w:r w:rsidR="0062780E">
        <w:rPr>
          <w:rFonts w:asciiTheme="majorHAnsi" w:hAnsiTheme="majorHAnsi"/>
          <w:sz w:val="24"/>
          <w:szCs w:val="24"/>
        </w:rPr>
        <w:t xml:space="preserve">le proposizioni principali e le subordinate; subordinate causali, finali, consecutive, concessive, temporali; </w:t>
      </w:r>
      <w:r w:rsidR="0082470B" w:rsidRPr="00983235">
        <w:rPr>
          <w:rFonts w:asciiTheme="majorHAnsi" w:hAnsiTheme="majorHAnsi"/>
          <w:sz w:val="24"/>
          <w:szCs w:val="24"/>
        </w:rPr>
        <w:t>complementi indiretti</w:t>
      </w:r>
      <w:r w:rsidR="0062780E">
        <w:rPr>
          <w:rFonts w:asciiTheme="majorHAnsi" w:hAnsiTheme="majorHAnsi"/>
          <w:sz w:val="24"/>
          <w:szCs w:val="24"/>
        </w:rPr>
        <w:t xml:space="preserve"> corrispondenti alle subordinate.</w:t>
      </w:r>
    </w:p>
    <w:p w:rsidR="0073363B" w:rsidRPr="00983235" w:rsidRDefault="0073363B">
      <w:pPr>
        <w:rPr>
          <w:rFonts w:asciiTheme="majorHAnsi" w:hAnsiTheme="majorHAnsi"/>
          <w:sz w:val="24"/>
          <w:szCs w:val="24"/>
        </w:rPr>
      </w:pPr>
      <w:r w:rsidRPr="00983235">
        <w:rPr>
          <w:rFonts w:asciiTheme="majorHAnsi" w:hAnsiTheme="majorHAnsi"/>
          <w:sz w:val="24"/>
          <w:szCs w:val="24"/>
        </w:rPr>
        <w:t>SCRITTURA – Principali indicazioni ortografiche</w:t>
      </w:r>
      <w:r w:rsidR="0082470B" w:rsidRPr="00983235">
        <w:rPr>
          <w:rFonts w:asciiTheme="majorHAnsi" w:hAnsiTheme="majorHAnsi"/>
          <w:sz w:val="24"/>
          <w:szCs w:val="24"/>
        </w:rPr>
        <w:t>. La raccolta delle idee, la scaletta e la  revisione delle idee per la stesura di un testo.</w:t>
      </w:r>
      <w:r w:rsidR="00C03659" w:rsidRPr="00983235">
        <w:rPr>
          <w:rFonts w:asciiTheme="majorHAnsi" w:hAnsiTheme="majorHAnsi"/>
          <w:sz w:val="24"/>
          <w:szCs w:val="24"/>
        </w:rPr>
        <w:t xml:space="preserve"> Come si fa un riassunto. Il testo descrittivo, come descrivere in modo efficace</w:t>
      </w:r>
      <w:r w:rsidR="00983235" w:rsidRPr="00983235">
        <w:rPr>
          <w:rFonts w:asciiTheme="majorHAnsi" w:hAnsiTheme="majorHAnsi"/>
          <w:sz w:val="24"/>
          <w:szCs w:val="24"/>
        </w:rPr>
        <w:t>, l’uso dei cinque sensi, gli scopi della descrizione, i modi della descrizione</w:t>
      </w:r>
      <w:r w:rsidR="00983235">
        <w:rPr>
          <w:rFonts w:asciiTheme="majorHAnsi" w:hAnsiTheme="majorHAnsi"/>
          <w:sz w:val="24"/>
          <w:szCs w:val="24"/>
        </w:rPr>
        <w:t xml:space="preserve">; </w:t>
      </w:r>
      <w:r w:rsidR="00C32B7E">
        <w:rPr>
          <w:rFonts w:asciiTheme="majorHAnsi" w:hAnsiTheme="majorHAnsi"/>
          <w:sz w:val="24"/>
          <w:szCs w:val="24"/>
        </w:rPr>
        <w:t xml:space="preserve">il testo giornalistico e la cronaca; </w:t>
      </w:r>
      <w:r w:rsidR="00983235">
        <w:rPr>
          <w:rFonts w:asciiTheme="majorHAnsi" w:hAnsiTheme="majorHAnsi"/>
          <w:sz w:val="24"/>
          <w:szCs w:val="24"/>
        </w:rPr>
        <w:t>i testi espositivi e espositivo</w:t>
      </w:r>
      <w:r w:rsidR="00C32B7E">
        <w:rPr>
          <w:rFonts w:asciiTheme="majorHAnsi" w:hAnsiTheme="majorHAnsi"/>
          <w:sz w:val="24"/>
          <w:szCs w:val="24"/>
        </w:rPr>
        <w:t xml:space="preserve"> </w:t>
      </w:r>
      <w:r w:rsidR="00983235">
        <w:rPr>
          <w:rFonts w:asciiTheme="majorHAnsi" w:hAnsiTheme="majorHAnsi"/>
          <w:sz w:val="24"/>
          <w:szCs w:val="24"/>
        </w:rPr>
        <w:t>-</w:t>
      </w:r>
      <w:r w:rsidR="00C32B7E">
        <w:rPr>
          <w:rFonts w:asciiTheme="majorHAnsi" w:hAnsiTheme="majorHAnsi"/>
          <w:sz w:val="24"/>
          <w:szCs w:val="24"/>
        </w:rPr>
        <w:t xml:space="preserve"> </w:t>
      </w:r>
      <w:r w:rsidR="00983235">
        <w:rPr>
          <w:rFonts w:asciiTheme="majorHAnsi" w:hAnsiTheme="majorHAnsi"/>
          <w:sz w:val="24"/>
          <w:szCs w:val="24"/>
        </w:rPr>
        <w:t>argomentativi</w:t>
      </w:r>
    </w:p>
    <w:p w:rsidR="0073363B" w:rsidRPr="00983235" w:rsidRDefault="0073363B">
      <w:pPr>
        <w:rPr>
          <w:rFonts w:asciiTheme="majorHAnsi" w:hAnsiTheme="majorHAnsi"/>
          <w:sz w:val="24"/>
          <w:szCs w:val="24"/>
        </w:rPr>
      </w:pPr>
      <w:r w:rsidRPr="00983235">
        <w:rPr>
          <w:rFonts w:asciiTheme="majorHAnsi" w:hAnsiTheme="majorHAnsi"/>
          <w:sz w:val="24"/>
          <w:szCs w:val="24"/>
        </w:rPr>
        <w:t xml:space="preserve">EPICA – Caratteri del genere epico; Iliade: ambientazione, argomenti </w:t>
      </w:r>
      <w:r w:rsidR="00C03659" w:rsidRPr="00983235">
        <w:rPr>
          <w:rFonts w:asciiTheme="majorHAnsi" w:hAnsiTheme="majorHAnsi"/>
          <w:sz w:val="24"/>
          <w:szCs w:val="24"/>
        </w:rPr>
        <w:t xml:space="preserve">antefatto Proemio; </w:t>
      </w:r>
      <w:r w:rsidR="0062780E">
        <w:rPr>
          <w:rFonts w:asciiTheme="majorHAnsi" w:hAnsiTheme="majorHAnsi"/>
          <w:sz w:val="24"/>
          <w:szCs w:val="24"/>
        </w:rPr>
        <w:t xml:space="preserve">lo scontro tra Agamennone e Achille; </w:t>
      </w:r>
      <w:r w:rsidR="00C03659" w:rsidRPr="00983235">
        <w:rPr>
          <w:rFonts w:asciiTheme="majorHAnsi" w:hAnsiTheme="majorHAnsi"/>
          <w:sz w:val="24"/>
          <w:szCs w:val="24"/>
        </w:rPr>
        <w:t xml:space="preserve">Ettore e </w:t>
      </w:r>
      <w:proofErr w:type="spellStart"/>
      <w:r w:rsidR="00C03659" w:rsidRPr="00983235">
        <w:rPr>
          <w:rFonts w:asciiTheme="majorHAnsi" w:hAnsiTheme="majorHAnsi"/>
          <w:sz w:val="24"/>
          <w:szCs w:val="24"/>
        </w:rPr>
        <w:t>Andromaca</w:t>
      </w:r>
      <w:proofErr w:type="spellEnd"/>
      <w:r w:rsidR="0082470B" w:rsidRPr="00983235">
        <w:rPr>
          <w:rFonts w:asciiTheme="majorHAnsi" w:hAnsiTheme="majorHAnsi"/>
          <w:sz w:val="24"/>
          <w:szCs w:val="24"/>
        </w:rPr>
        <w:t>; Odissea: peculiarità e differenze con l’Iliade</w:t>
      </w:r>
      <w:r w:rsidR="00AC6CF1" w:rsidRPr="00983235">
        <w:rPr>
          <w:rFonts w:asciiTheme="majorHAnsi" w:hAnsiTheme="majorHAnsi"/>
          <w:sz w:val="24"/>
          <w:szCs w:val="24"/>
        </w:rPr>
        <w:t xml:space="preserve">; </w:t>
      </w:r>
      <w:r w:rsidR="00983235">
        <w:rPr>
          <w:rFonts w:asciiTheme="majorHAnsi" w:hAnsiTheme="majorHAnsi"/>
          <w:sz w:val="24"/>
          <w:szCs w:val="24"/>
        </w:rPr>
        <w:t xml:space="preserve">Proemio; </w:t>
      </w:r>
      <w:proofErr w:type="spellStart"/>
      <w:r w:rsidR="00AC6CF1" w:rsidRPr="00983235">
        <w:rPr>
          <w:rFonts w:asciiTheme="majorHAnsi" w:hAnsiTheme="majorHAnsi"/>
          <w:sz w:val="24"/>
          <w:szCs w:val="24"/>
        </w:rPr>
        <w:t>Odisseo</w:t>
      </w:r>
      <w:proofErr w:type="spellEnd"/>
      <w:r w:rsidR="00AC6CF1" w:rsidRPr="00983235">
        <w:rPr>
          <w:rFonts w:asciiTheme="majorHAnsi" w:hAnsiTheme="majorHAnsi"/>
          <w:sz w:val="24"/>
          <w:szCs w:val="24"/>
        </w:rPr>
        <w:t xml:space="preserve"> e Calipso; </w:t>
      </w:r>
      <w:proofErr w:type="spellStart"/>
      <w:r w:rsidR="0062780E">
        <w:rPr>
          <w:rFonts w:asciiTheme="majorHAnsi" w:hAnsiTheme="majorHAnsi"/>
          <w:sz w:val="24"/>
          <w:szCs w:val="24"/>
        </w:rPr>
        <w:t>Polifemo</w:t>
      </w:r>
      <w:proofErr w:type="spellEnd"/>
      <w:r w:rsidR="0062780E">
        <w:rPr>
          <w:rFonts w:asciiTheme="majorHAnsi" w:hAnsiTheme="majorHAnsi"/>
          <w:sz w:val="24"/>
          <w:szCs w:val="24"/>
        </w:rPr>
        <w:t xml:space="preserve">; </w:t>
      </w:r>
      <w:r w:rsidR="00AC6CF1" w:rsidRPr="00983235">
        <w:rPr>
          <w:rFonts w:asciiTheme="majorHAnsi" w:hAnsiTheme="majorHAnsi"/>
          <w:sz w:val="24"/>
          <w:szCs w:val="24"/>
        </w:rPr>
        <w:t xml:space="preserve">O. e </w:t>
      </w:r>
      <w:proofErr w:type="spellStart"/>
      <w:r w:rsidR="00AC6CF1" w:rsidRPr="00983235">
        <w:rPr>
          <w:rFonts w:asciiTheme="majorHAnsi" w:hAnsiTheme="majorHAnsi"/>
          <w:sz w:val="24"/>
          <w:szCs w:val="24"/>
        </w:rPr>
        <w:t>Nausicaa</w:t>
      </w:r>
      <w:proofErr w:type="spellEnd"/>
      <w:r w:rsidR="00AC6CF1" w:rsidRPr="00983235">
        <w:rPr>
          <w:rFonts w:asciiTheme="majorHAnsi" w:hAnsiTheme="majorHAnsi"/>
          <w:sz w:val="24"/>
          <w:szCs w:val="24"/>
        </w:rPr>
        <w:t>;</w:t>
      </w:r>
      <w:r w:rsidR="00983235">
        <w:rPr>
          <w:rFonts w:asciiTheme="majorHAnsi" w:hAnsiTheme="majorHAnsi"/>
          <w:sz w:val="24"/>
          <w:szCs w:val="24"/>
        </w:rPr>
        <w:t xml:space="preserve"> l’incontro di O. con la madre</w:t>
      </w:r>
      <w:r w:rsidR="0062780E">
        <w:rPr>
          <w:rFonts w:asciiTheme="majorHAnsi" w:hAnsiTheme="majorHAnsi"/>
          <w:sz w:val="24"/>
          <w:szCs w:val="24"/>
        </w:rPr>
        <w:t>; introduzione all’Eneide.</w:t>
      </w:r>
    </w:p>
    <w:p w:rsidR="0073363B" w:rsidRPr="00983235" w:rsidRDefault="0073363B">
      <w:pPr>
        <w:rPr>
          <w:rFonts w:asciiTheme="majorHAnsi" w:hAnsiTheme="majorHAnsi"/>
          <w:sz w:val="24"/>
          <w:szCs w:val="24"/>
        </w:rPr>
      </w:pPr>
    </w:p>
    <w:p w:rsidR="0073363B" w:rsidRPr="00983235" w:rsidRDefault="0073363B">
      <w:pPr>
        <w:rPr>
          <w:rFonts w:asciiTheme="majorHAnsi" w:hAnsiTheme="majorHAnsi"/>
          <w:sz w:val="24"/>
          <w:szCs w:val="24"/>
        </w:rPr>
      </w:pPr>
      <w:r w:rsidRPr="00983235">
        <w:rPr>
          <w:rFonts w:asciiTheme="majorHAnsi" w:hAnsiTheme="majorHAnsi"/>
          <w:sz w:val="24"/>
          <w:szCs w:val="24"/>
        </w:rPr>
        <w:t>Storia Definizione di preistoria. Processo di ominazione.</w:t>
      </w:r>
    </w:p>
    <w:sectPr w:rsidR="0073363B" w:rsidRPr="00983235" w:rsidSect="005753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Seri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976C0D"/>
    <w:multiLevelType w:val="multilevel"/>
    <w:tmpl w:val="E4D666AA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savePreviewPicture/>
  <w:compat/>
  <w:rsids>
    <w:rsidRoot w:val="002B4D0D"/>
    <w:rsid w:val="002B4D0D"/>
    <w:rsid w:val="00521393"/>
    <w:rsid w:val="00575324"/>
    <w:rsid w:val="005A63B5"/>
    <w:rsid w:val="0062780E"/>
    <w:rsid w:val="006A0619"/>
    <w:rsid w:val="0073363B"/>
    <w:rsid w:val="007F1A34"/>
    <w:rsid w:val="0082470B"/>
    <w:rsid w:val="00983235"/>
    <w:rsid w:val="00AC6CF1"/>
    <w:rsid w:val="00B74BD0"/>
    <w:rsid w:val="00C03659"/>
    <w:rsid w:val="00C32B7E"/>
    <w:rsid w:val="00FF1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4D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2B4D0D"/>
    <w:pPr>
      <w:keepNext/>
      <w:numPr>
        <w:numId w:val="2"/>
      </w:numPr>
      <w:ind w:left="360" w:right="-496"/>
      <w:outlineLvl w:val="0"/>
    </w:pPr>
    <w:rPr>
      <w:rFonts w:ascii="News Serif" w:hAnsi="News Seri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B4D0D"/>
    <w:rPr>
      <w:rFonts w:ascii="News Serif" w:eastAsia="Times New Roman" w:hAnsi="News Serif" w:cs="Times New Roman"/>
      <w:sz w:val="24"/>
      <w:szCs w:val="20"/>
      <w:lang w:eastAsia="ar-SA"/>
    </w:rPr>
  </w:style>
  <w:style w:type="paragraph" w:customStyle="1" w:styleId="Testonormale1">
    <w:name w:val="Testo normale1"/>
    <w:basedOn w:val="Normale"/>
    <w:rsid w:val="002B4D0D"/>
    <w:pPr>
      <w:suppressAutoHyphens w:val="0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DOCENTE : Antonella Scaramucci</vt:lpstr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antonilla</cp:lastModifiedBy>
  <cp:revision>2</cp:revision>
  <dcterms:created xsi:type="dcterms:W3CDTF">2014-06-06T18:05:00Z</dcterms:created>
  <dcterms:modified xsi:type="dcterms:W3CDTF">2014-06-06T18:05:00Z</dcterms:modified>
</cp:coreProperties>
</file>